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CD" w:rsidRDefault="007355CD" w:rsidP="00BD0626">
      <w:pPr>
        <w:jc w:val="center"/>
        <w:rPr>
          <w:rFonts w:ascii="Times New Roman" w:hAnsi="Times New Roman" w:cs="Times New Roman"/>
        </w:rPr>
      </w:pPr>
      <w:r w:rsidRPr="007355CD">
        <w:rPr>
          <w:rFonts w:ascii="Times New Roman" w:hAnsi="Times New Roman" w:cs="Times New Roman"/>
        </w:rPr>
        <w:t>OKUL AİLE BİRLİĞİ DENETLEME KURULU RAPORU</w:t>
      </w:r>
    </w:p>
    <w:p w:rsidR="00BD0626" w:rsidRDefault="00BD0626" w:rsidP="00BD0626">
      <w:pPr>
        <w:jc w:val="center"/>
        <w:rPr>
          <w:rFonts w:ascii="Times New Roman" w:hAnsi="Times New Roman" w:cs="Times New Roman"/>
        </w:rPr>
      </w:pPr>
    </w:p>
    <w:p w:rsidR="007355CD" w:rsidRDefault="00B408EB" w:rsidP="00735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</w:t>
      </w:r>
      <w:proofErr w:type="gramStart"/>
      <w:r>
        <w:rPr>
          <w:rFonts w:ascii="Times New Roman" w:hAnsi="Times New Roman" w:cs="Times New Roman"/>
        </w:rPr>
        <w:t>Yılı : 2022</w:t>
      </w:r>
      <w:proofErr w:type="gramEnd"/>
      <w:r>
        <w:rPr>
          <w:rFonts w:ascii="Times New Roman" w:hAnsi="Times New Roman" w:cs="Times New Roman"/>
        </w:rPr>
        <w:t xml:space="preserve"> – 2023</w:t>
      </w:r>
      <w:r w:rsidR="007355CD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Rapor Tarihi: 16.06.2023</w:t>
      </w:r>
    </w:p>
    <w:p w:rsidR="00BD0626" w:rsidRDefault="00BD0626" w:rsidP="007355CD">
      <w:pPr>
        <w:rPr>
          <w:rFonts w:ascii="Times New Roman" w:hAnsi="Times New Roman" w:cs="Times New Roman"/>
        </w:rPr>
      </w:pPr>
    </w:p>
    <w:p w:rsidR="007355CD" w:rsidRPr="007355CD" w:rsidRDefault="007355CD" w:rsidP="007355CD">
      <w:pPr>
        <w:spacing w:before="99"/>
        <w:ind w:left="4325"/>
        <w:rPr>
          <w:b/>
          <w:sz w:val="17"/>
        </w:rPr>
      </w:pPr>
      <w:r>
        <w:rPr>
          <w:b/>
          <w:w w:val="105"/>
          <w:sz w:val="17"/>
        </w:rPr>
        <w:t>KARAR / RAPOR</w:t>
      </w:r>
    </w:p>
    <w:p w:rsidR="00BD0626" w:rsidRPr="00BD0626" w:rsidRDefault="00BD0626" w:rsidP="00BD0626">
      <w:pPr>
        <w:pStyle w:val="GvdeMetni"/>
        <w:jc w:val="both"/>
        <w:rPr>
          <w:sz w:val="24"/>
          <w:szCs w:val="24"/>
        </w:rPr>
      </w:pPr>
      <w:r w:rsidRPr="00BD0626">
        <w:rPr>
          <w:sz w:val="24"/>
          <w:szCs w:val="24"/>
        </w:rPr>
        <w:t>Okul Aile Birliği Yönetmeliğinin 12. ve 13'üncü maddeleri ve ilgili d</w:t>
      </w:r>
      <w:r>
        <w:rPr>
          <w:sz w:val="24"/>
          <w:szCs w:val="24"/>
        </w:rPr>
        <w:t xml:space="preserve">iğer ilgili hükümleri gereğince, </w:t>
      </w:r>
      <w:r w:rsidRPr="00BD0626">
        <w:rPr>
          <w:sz w:val="24"/>
          <w:szCs w:val="24"/>
        </w:rPr>
        <w:t>iş ve işlemleri Okul Aile Birliği Yönetmeliği hükümleri doğrultusunda yürütmüş, anılan kararlara konu olan aşağıdaki cetvelde niteliği ve niceliği verilen harcamaları usulüne uygun yaparak kayıtlara geçirmiş olup, söz konu</w:t>
      </w:r>
      <w:r>
        <w:rPr>
          <w:sz w:val="24"/>
          <w:szCs w:val="24"/>
        </w:rPr>
        <w:t>su harcamalara ilişkin belgeler</w:t>
      </w:r>
      <w:r w:rsidRPr="00BD0626">
        <w:rPr>
          <w:sz w:val="24"/>
          <w:szCs w:val="24"/>
        </w:rPr>
        <w:t xml:space="preserve"> dosyasında mevcuttur. Okul Aile Birliği Yönetim Kurulu işletme gelir-gider defteri, evrak kayıt defteri ve ilgili diğer defterler tutulmakla beraber; gelirler ile giderlere ilişkin tüm iş ve işlemler usulüne uygun yapılarak kayıt altına alınmıştır.</w:t>
      </w:r>
    </w:p>
    <w:p w:rsidR="007355CD" w:rsidRDefault="007355CD" w:rsidP="007355CD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250" w:tblpY="184"/>
        <w:tblOverlap w:val="never"/>
        <w:tblW w:w="4790" w:type="pct"/>
        <w:tblLook w:val="04A0" w:firstRow="1" w:lastRow="0" w:firstColumn="1" w:lastColumn="0" w:noHBand="0" w:noVBand="1"/>
      </w:tblPr>
      <w:tblGrid>
        <w:gridCol w:w="2705"/>
        <w:gridCol w:w="2933"/>
        <w:gridCol w:w="3260"/>
      </w:tblGrid>
      <w:tr w:rsidR="00A75269" w:rsidRPr="009F3387" w:rsidTr="005F7FE5">
        <w:trPr>
          <w:trHeight w:val="40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A75269" w:rsidRPr="009F3387" w:rsidRDefault="00A75269" w:rsidP="00B408EB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Okul</w:t>
            </w:r>
            <w:proofErr w:type="spellEnd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Aile</w:t>
            </w:r>
            <w:proofErr w:type="spellEnd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Birliği</w:t>
            </w:r>
            <w:proofErr w:type="spellEnd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Modülü</w:t>
            </w:r>
            <w:proofErr w:type="spellEnd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Gelir-Gider</w:t>
            </w:r>
            <w:proofErr w:type="spellEnd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Cetveli</w:t>
            </w:r>
            <w:proofErr w:type="spellEnd"/>
          </w:p>
        </w:tc>
      </w:tr>
      <w:tr w:rsidR="00A75269" w:rsidRPr="009F3387" w:rsidTr="005F7FE5">
        <w:trPr>
          <w:trHeight w:val="288"/>
        </w:trPr>
        <w:tc>
          <w:tcPr>
            <w:tcW w:w="1520" w:type="pct"/>
            <w:shd w:val="clear" w:color="auto" w:fill="D9D9D9" w:themeFill="background1" w:themeFillShade="D9"/>
            <w:vAlign w:val="center"/>
            <w:hideMark/>
          </w:tcPr>
          <w:p w:rsidR="00A75269" w:rsidRPr="009F3387" w:rsidRDefault="00A75269" w:rsidP="00B408EB">
            <w:pPr>
              <w:widowControl/>
              <w:autoSpaceDE/>
              <w:autoSpaceDN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D9D9D9" w:themeFill="background1" w:themeFillShade="D9"/>
            <w:vAlign w:val="center"/>
            <w:hideMark/>
          </w:tcPr>
          <w:p w:rsidR="00A75269" w:rsidRPr="009F3387" w:rsidRDefault="00A75269" w:rsidP="00B07C02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Gelir</w:t>
            </w:r>
            <w:proofErr w:type="spellEnd"/>
          </w:p>
        </w:tc>
        <w:tc>
          <w:tcPr>
            <w:tcW w:w="1832" w:type="pct"/>
            <w:shd w:val="clear" w:color="auto" w:fill="D9D9D9" w:themeFill="background1" w:themeFillShade="D9"/>
            <w:vAlign w:val="center"/>
            <w:hideMark/>
          </w:tcPr>
          <w:p w:rsidR="00A75269" w:rsidRPr="009F3387" w:rsidRDefault="00A75269" w:rsidP="00B07C02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Gider</w:t>
            </w:r>
            <w:proofErr w:type="spellEnd"/>
          </w:p>
        </w:tc>
      </w:tr>
      <w:tr w:rsidR="00FA6F7C" w:rsidRPr="009F3387" w:rsidTr="004A3E3B">
        <w:trPr>
          <w:trHeight w:val="402"/>
        </w:trPr>
        <w:tc>
          <w:tcPr>
            <w:tcW w:w="1520" w:type="pct"/>
          </w:tcPr>
          <w:p w:rsidR="00FA6F7C" w:rsidRPr="00FA6F7C" w:rsidRDefault="00FA6F7C" w:rsidP="00FA6F7C">
            <w:pPr>
              <w:rPr>
                <w:b/>
              </w:rPr>
            </w:pPr>
            <w:r w:rsidRPr="00FA6F7C">
              <w:rPr>
                <w:b/>
              </w:rPr>
              <w:t>2020</w:t>
            </w:r>
            <w:r w:rsidRPr="00FA6F7C">
              <w:rPr>
                <w:b/>
              </w:rPr>
              <w:t xml:space="preserve"> </w:t>
            </w:r>
            <w:proofErr w:type="spellStart"/>
            <w:r w:rsidRPr="00FA6F7C">
              <w:rPr>
                <w:b/>
              </w:rPr>
              <w:t>Yılı</w:t>
            </w:r>
            <w:proofErr w:type="spellEnd"/>
            <w:r w:rsidRPr="00FA6F7C">
              <w:rPr>
                <w:b/>
              </w:rPr>
              <w:t xml:space="preserve"> (</w:t>
            </w:r>
            <w:proofErr w:type="spellStart"/>
            <w:r w:rsidRPr="00FA6F7C">
              <w:rPr>
                <w:b/>
              </w:rPr>
              <w:t>Devreden</w:t>
            </w:r>
            <w:proofErr w:type="spellEnd"/>
            <w:r w:rsidRPr="00FA6F7C">
              <w:rPr>
                <w:b/>
              </w:rPr>
              <w:t>)</w:t>
            </w:r>
          </w:p>
        </w:tc>
        <w:tc>
          <w:tcPr>
            <w:tcW w:w="1648" w:type="pct"/>
          </w:tcPr>
          <w:p w:rsidR="00FA6F7C" w:rsidRPr="00FA6F7C" w:rsidRDefault="00FA6F7C" w:rsidP="00FA6F7C">
            <w:pPr>
              <w:rPr>
                <w:b/>
              </w:rPr>
            </w:pPr>
            <w:r>
              <w:rPr>
                <w:b/>
              </w:rPr>
              <w:t>3056</w:t>
            </w:r>
            <w:r w:rsidRPr="00FA6F7C">
              <w:rPr>
                <w:b/>
              </w:rPr>
              <w:t>,00 TL</w:t>
            </w:r>
          </w:p>
        </w:tc>
        <w:tc>
          <w:tcPr>
            <w:tcW w:w="1832" w:type="pct"/>
          </w:tcPr>
          <w:p w:rsidR="00FA6F7C" w:rsidRDefault="00FA6F7C" w:rsidP="00FA6F7C"/>
        </w:tc>
      </w:tr>
      <w:tr w:rsidR="005F7FE5" w:rsidRPr="009F3387" w:rsidTr="005F7FE5">
        <w:trPr>
          <w:trHeight w:val="402"/>
        </w:trPr>
        <w:tc>
          <w:tcPr>
            <w:tcW w:w="1520" w:type="pct"/>
            <w:vAlign w:val="center"/>
          </w:tcPr>
          <w:p w:rsidR="005F7FE5" w:rsidRDefault="00B408EB" w:rsidP="00B408EB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5F7FE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F7FE5" w:rsidRPr="009F3387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5F7FE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  <w:vAlign w:val="center"/>
          </w:tcPr>
          <w:p w:rsidR="005F7FE5" w:rsidRDefault="00B408EB" w:rsidP="00B408EB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7184</w:t>
            </w:r>
            <w:r w:rsidR="005F7FE5">
              <w:rPr>
                <w:b/>
                <w:bCs/>
              </w:rPr>
              <w:t>,00 TL</w:t>
            </w:r>
            <w:r w:rsidR="00EC559F">
              <w:rPr>
                <w:b/>
                <w:bCs/>
              </w:rPr>
              <w:t xml:space="preserve"> + 3056,00 TL</w:t>
            </w:r>
          </w:p>
        </w:tc>
        <w:tc>
          <w:tcPr>
            <w:tcW w:w="1832" w:type="pct"/>
            <w:vAlign w:val="center"/>
          </w:tcPr>
          <w:p w:rsidR="005F7FE5" w:rsidRDefault="00B408EB" w:rsidP="00B408EB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4072,00 TL</w:t>
            </w:r>
          </w:p>
        </w:tc>
      </w:tr>
      <w:tr w:rsidR="00B408EB" w:rsidRPr="009F3387" w:rsidTr="00D1298C">
        <w:trPr>
          <w:trHeight w:val="402"/>
        </w:trPr>
        <w:tc>
          <w:tcPr>
            <w:tcW w:w="1520" w:type="pct"/>
          </w:tcPr>
          <w:p w:rsidR="00B408EB" w:rsidRPr="00B408EB" w:rsidRDefault="00B408EB" w:rsidP="00B408EB">
            <w:pPr>
              <w:spacing w:line="360" w:lineRule="auto"/>
              <w:rPr>
                <w:b/>
              </w:rPr>
            </w:pPr>
            <w:r w:rsidRPr="00B408EB">
              <w:rPr>
                <w:b/>
              </w:rPr>
              <w:t xml:space="preserve">2021 </w:t>
            </w:r>
            <w:proofErr w:type="spellStart"/>
            <w:r w:rsidRPr="00B408EB">
              <w:rPr>
                <w:b/>
              </w:rPr>
              <w:t>Yılı</w:t>
            </w:r>
            <w:proofErr w:type="spellEnd"/>
            <w:r w:rsidRPr="00B408EB">
              <w:rPr>
                <w:b/>
              </w:rPr>
              <w:t xml:space="preserve"> (</w:t>
            </w:r>
            <w:proofErr w:type="spellStart"/>
            <w:r w:rsidRPr="00B408EB">
              <w:rPr>
                <w:b/>
              </w:rPr>
              <w:t>Devreden</w:t>
            </w:r>
            <w:proofErr w:type="spellEnd"/>
            <w:r w:rsidRPr="00B408EB">
              <w:rPr>
                <w:b/>
              </w:rPr>
              <w:t>)</w:t>
            </w:r>
          </w:p>
        </w:tc>
        <w:tc>
          <w:tcPr>
            <w:tcW w:w="1648" w:type="pct"/>
          </w:tcPr>
          <w:p w:rsidR="00B408EB" w:rsidRPr="00B408EB" w:rsidRDefault="00EC559F" w:rsidP="00B408EB">
            <w:pPr>
              <w:rPr>
                <w:b/>
              </w:rPr>
            </w:pPr>
            <w:r>
              <w:rPr>
                <w:b/>
              </w:rPr>
              <w:t>6168</w:t>
            </w:r>
            <w:r w:rsidR="00B408EB" w:rsidRPr="00B408EB">
              <w:rPr>
                <w:b/>
              </w:rPr>
              <w:t>,00 TL</w:t>
            </w:r>
          </w:p>
        </w:tc>
        <w:tc>
          <w:tcPr>
            <w:tcW w:w="1832" w:type="pct"/>
          </w:tcPr>
          <w:p w:rsidR="00B408EB" w:rsidRPr="00B408EB" w:rsidRDefault="00B408EB" w:rsidP="00B408EB">
            <w:pPr>
              <w:rPr>
                <w:b/>
              </w:rPr>
            </w:pPr>
          </w:p>
        </w:tc>
      </w:tr>
      <w:tr w:rsidR="00A75269" w:rsidRPr="009F3387" w:rsidTr="005F7FE5">
        <w:trPr>
          <w:trHeight w:val="402"/>
        </w:trPr>
        <w:tc>
          <w:tcPr>
            <w:tcW w:w="1520" w:type="pct"/>
            <w:vAlign w:val="center"/>
          </w:tcPr>
          <w:p w:rsidR="00A75269" w:rsidRDefault="00B408EB" w:rsidP="00B408EB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A75269"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75269" w:rsidRPr="009F3387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A7526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  <w:vAlign w:val="center"/>
          </w:tcPr>
          <w:p w:rsidR="00A75269" w:rsidRDefault="00B408EB" w:rsidP="00B408EB">
            <w:pPr>
              <w:widowControl/>
              <w:autoSpaceDE/>
              <w:autoSpaceDN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18729,5</w:t>
            </w:r>
            <w:r w:rsidR="00A75269">
              <w:rPr>
                <w:b/>
                <w:bCs/>
              </w:rPr>
              <w:t>0 TL</w:t>
            </w:r>
            <w:r w:rsidR="00EC559F">
              <w:rPr>
                <w:b/>
                <w:bCs/>
              </w:rPr>
              <w:t xml:space="preserve"> + 6168,00 TL</w:t>
            </w:r>
          </w:p>
        </w:tc>
        <w:tc>
          <w:tcPr>
            <w:tcW w:w="1832" w:type="pct"/>
            <w:vAlign w:val="center"/>
          </w:tcPr>
          <w:p w:rsidR="00A75269" w:rsidRPr="00B50407" w:rsidRDefault="00B408EB" w:rsidP="00B408EB">
            <w:pPr>
              <w:widowControl/>
              <w:autoSpaceDE/>
              <w:autoSpaceDN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16335,00</w:t>
            </w:r>
            <w:r w:rsidR="00A75269">
              <w:rPr>
                <w:b/>
                <w:bCs/>
              </w:rPr>
              <w:t xml:space="preserve"> TL</w:t>
            </w:r>
          </w:p>
        </w:tc>
      </w:tr>
      <w:tr w:rsidR="00B408EB" w:rsidRPr="009F3387" w:rsidTr="004D6EEC">
        <w:trPr>
          <w:trHeight w:val="402"/>
        </w:trPr>
        <w:tc>
          <w:tcPr>
            <w:tcW w:w="1520" w:type="pct"/>
          </w:tcPr>
          <w:p w:rsidR="00B408EB" w:rsidRPr="00B408EB" w:rsidRDefault="00B408EB" w:rsidP="00B408EB">
            <w:pPr>
              <w:rPr>
                <w:b/>
              </w:rPr>
            </w:pPr>
            <w:r w:rsidRPr="00B408EB">
              <w:rPr>
                <w:b/>
              </w:rPr>
              <w:t xml:space="preserve">2022 </w:t>
            </w:r>
            <w:proofErr w:type="spellStart"/>
            <w:r w:rsidRPr="00B408EB">
              <w:rPr>
                <w:b/>
              </w:rPr>
              <w:t>Yılı</w:t>
            </w:r>
            <w:proofErr w:type="spellEnd"/>
            <w:r w:rsidRPr="00B408EB">
              <w:rPr>
                <w:b/>
              </w:rPr>
              <w:t xml:space="preserve"> </w:t>
            </w:r>
            <w:r w:rsidR="00FA6F7C">
              <w:rPr>
                <w:b/>
              </w:rPr>
              <w:t>(</w:t>
            </w:r>
            <w:proofErr w:type="spellStart"/>
            <w:r w:rsidR="00FA6F7C">
              <w:rPr>
                <w:b/>
              </w:rPr>
              <w:t>Devreden</w:t>
            </w:r>
            <w:proofErr w:type="spellEnd"/>
            <w:r w:rsidR="00FA6F7C">
              <w:rPr>
                <w:b/>
              </w:rPr>
              <w:t>)</w:t>
            </w:r>
          </w:p>
        </w:tc>
        <w:tc>
          <w:tcPr>
            <w:tcW w:w="1648" w:type="pct"/>
          </w:tcPr>
          <w:p w:rsidR="00B408EB" w:rsidRPr="00B408EB" w:rsidRDefault="00EC559F" w:rsidP="00B408EB">
            <w:pPr>
              <w:rPr>
                <w:b/>
              </w:rPr>
            </w:pPr>
            <w:r>
              <w:rPr>
                <w:b/>
              </w:rPr>
              <w:t>8562,5</w:t>
            </w:r>
            <w:r w:rsidR="00FA6F7C">
              <w:rPr>
                <w:b/>
              </w:rPr>
              <w:t xml:space="preserve">0 TL </w:t>
            </w:r>
          </w:p>
        </w:tc>
        <w:tc>
          <w:tcPr>
            <w:tcW w:w="1832" w:type="pct"/>
          </w:tcPr>
          <w:p w:rsidR="00B408EB" w:rsidRPr="00B408EB" w:rsidRDefault="00B408EB" w:rsidP="00B408EB">
            <w:pPr>
              <w:rPr>
                <w:b/>
              </w:rPr>
            </w:pPr>
          </w:p>
        </w:tc>
      </w:tr>
      <w:tr w:rsidR="00A75269" w:rsidRPr="009F3387" w:rsidTr="005F7FE5">
        <w:trPr>
          <w:trHeight w:val="402"/>
        </w:trPr>
        <w:tc>
          <w:tcPr>
            <w:tcW w:w="1520" w:type="pct"/>
            <w:vAlign w:val="center"/>
          </w:tcPr>
          <w:p w:rsidR="00A75269" w:rsidRDefault="00B408EB" w:rsidP="00B408EB">
            <w:pPr>
              <w:widowControl/>
              <w:autoSpaceDE/>
              <w:autoSpaceDN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  <w:r w:rsidR="00A75269"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75269" w:rsidRPr="009F3387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A7526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8" w:type="pct"/>
            <w:vAlign w:val="center"/>
          </w:tcPr>
          <w:p w:rsidR="00A75269" w:rsidRDefault="00EC559F" w:rsidP="00B408EB">
            <w:pPr>
              <w:widowControl/>
              <w:autoSpaceDE/>
              <w:autoSpaceDN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8562,50</w:t>
            </w:r>
            <w:r w:rsidR="00A75269">
              <w:rPr>
                <w:b/>
                <w:bCs/>
              </w:rPr>
              <w:t xml:space="preserve"> TL</w:t>
            </w:r>
          </w:p>
        </w:tc>
        <w:tc>
          <w:tcPr>
            <w:tcW w:w="1832" w:type="pct"/>
            <w:vAlign w:val="center"/>
          </w:tcPr>
          <w:p w:rsidR="00A75269" w:rsidRDefault="00EC559F" w:rsidP="00B408EB">
            <w:pPr>
              <w:widowControl/>
              <w:autoSpaceDE/>
              <w:autoSpaceDN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0 TL</w:t>
            </w:r>
          </w:p>
        </w:tc>
      </w:tr>
      <w:tr w:rsidR="00A75269" w:rsidRPr="009F3387" w:rsidTr="005F7FE5">
        <w:trPr>
          <w:trHeight w:val="402"/>
        </w:trPr>
        <w:tc>
          <w:tcPr>
            <w:tcW w:w="1520" w:type="pct"/>
            <w:vAlign w:val="center"/>
            <w:hideMark/>
          </w:tcPr>
          <w:p w:rsidR="00A75269" w:rsidRPr="009F3387" w:rsidRDefault="00A75269" w:rsidP="00B408EB">
            <w:pPr>
              <w:widowControl/>
              <w:autoSpaceDE/>
              <w:autoSpaceDN/>
              <w:spacing w:line="36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648" w:type="pct"/>
            <w:vAlign w:val="center"/>
            <w:hideMark/>
          </w:tcPr>
          <w:p w:rsidR="00A75269" w:rsidRPr="00EC559F" w:rsidRDefault="00EC559F" w:rsidP="00B408EB">
            <w:pPr>
              <w:widowControl/>
              <w:autoSpaceDE/>
              <w:autoSpaceDN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8562,5</w:t>
            </w:r>
            <w:r w:rsidRPr="00EC559F">
              <w:rPr>
                <w:b/>
                <w:sz w:val="20"/>
                <w:szCs w:val="20"/>
              </w:rPr>
              <w:t xml:space="preserve">0 TL </w:t>
            </w:r>
          </w:p>
        </w:tc>
        <w:tc>
          <w:tcPr>
            <w:tcW w:w="183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522"/>
            </w:tblGrid>
            <w:tr w:rsidR="00A75269" w:rsidRPr="0043022F" w:rsidTr="00B07C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269" w:rsidRPr="0043022F" w:rsidRDefault="00A75269" w:rsidP="00B408EB">
                  <w:pPr>
                    <w:framePr w:hSpace="141" w:wrap="around" w:vAnchor="text" w:hAnchor="margin" w:x="250" w:y="184"/>
                    <w:spacing w:line="480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269" w:rsidRPr="0043022F" w:rsidRDefault="00A75269" w:rsidP="00B408EB">
                  <w:pPr>
                    <w:framePr w:hSpace="141" w:wrap="around" w:vAnchor="text" w:hAnchor="margin" w:x="250" w:y="184"/>
                    <w:spacing w:line="480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75269" w:rsidRPr="0043022F" w:rsidRDefault="00A75269" w:rsidP="00B408EB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</w:rPr>
            </w:pPr>
          </w:p>
        </w:tc>
      </w:tr>
      <w:tr w:rsidR="00A75269" w:rsidRPr="009F3387" w:rsidTr="005F7FE5">
        <w:trPr>
          <w:trHeight w:val="420"/>
        </w:trPr>
        <w:tc>
          <w:tcPr>
            <w:tcW w:w="1520" w:type="pct"/>
            <w:vAlign w:val="center"/>
            <w:hideMark/>
          </w:tcPr>
          <w:p w:rsidR="00A75269" w:rsidRPr="009F3387" w:rsidRDefault="00A75269" w:rsidP="00B408EB">
            <w:pPr>
              <w:widowControl/>
              <w:autoSpaceDE/>
              <w:autoSpaceDN/>
              <w:spacing w:line="36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387">
              <w:rPr>
                <w:b/>
                <w:bCs/>
                <w:color w:val="000000" w:themeColor="text1"/>
                <w:sz w:val="20"/>
                <w:szCs w:val="20"/>
              </w:rPr>
              <w:t>Bakiye</w:t>
            </w:r>
            <w:proofErr w:type="spellEnd"/>
          </w:p>
        </w:tc>
        <w:tc>
          <w:tcPr>
            <w:tcW w:w="3480" w:type="pct"/>
            <w:gridSpan w:val="2"/>
            <w:vAlign w:val="center"/>
            <w:hideMark/>
          </w:tcPr>
          <w:p w:rsidR="00A75269" w:rsidRPr="009F3387" w:rsidRDefault="00EC559F" w:rsidP="00B408EB">
            <w:pPr>
              <w:widowControl/>
              <w:autoSpaceDE/>
              <w:autoSpaceDN/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8562,5</w:t>
            </w:r>
            <w:r w:rsidR="005F7FE5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A75269" w:rsidRPr="009F3387">
              <w:rPr>
                <w:b/>
                <w:bCs/>
                <w:color w:val="000000" w:themeColor="text1"/>
                <w:sz w:val="20"/>
                <w:szCs w:val="20"/>
              </w:rPr>
              <w:t xml:space="preserve"> TL </w:t>
            </w:r>
            <w:r w:rsidR="00A75269" w:rsidRPr="009F3387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(O</w:t>
            </w:r>
            <w:r w:rsidR="005F7FE5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KUL </w:t>
            </w:r>
            <w:r w:rsidR="00A75269" w:rsidRPr="009F3387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A</w:t>
            </w:r>
            <w:r w:rsidR="005F7FE5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İLE </w:t>
            </w:r>
            <w:r w:rsidR="00A75269" w:rsidRPr="009F3387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</w:t>
            </w:r>
            <w:r w:rsidR="005F7FE5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İRLİĞİ</w:t>
            </w:r>
            <w:r w:rsidR="00A75269" w:rsidRPr="009F3387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ADINA BANKA HESABINDA)</w:t>
            </w:r>
          </w:p>
        </w:tc>
      </w:tr>
    </w:tbl>
    <w:p w:rsidR="007355CD" w:rsidRDefault="007355CD" w:rsidP="007355CD">
      <w:pPr>
        <w:rPr>
          <w:rFonts w:ascii="Times New Roman" w:hAnsi="Times New Roman" w:cs="Times New Roman"/>
        </w:rPr>
      </w:pPr>
    </w:p>
    <w:p w:rsidR="00A75269" w:rsidRDefault="00A75269" w:rsidP="007355CD">
      <w:pPr>
        <w:rPr>
          <w:rFonts w:ascii="Times New Roman" w:hAnsi="Times New Roman" w:cs="Times New Roman"/>
        </w:rPr>
      </w:pPr>
      <w:bookmarkStart w:id="0" w:name="_GoBack"/>
      <w:bookmarkEnd w:id="0"/>
    </w:p>
    <w:p w:rsidR="00A75269" w:rsidRDefault="00A75269" w:rsidP="007355CD">
      <w:pPr>
        <w:rPr>
          <w:rFonts w:ascii="Times New Roman" w:hAnsi="Times New Roman" w:cs="Times New Roman"/>
        </w:rPr>
      </w:pPr>
    </w:p>
    <w:p w:rsidR="00A75269" w:rsidRDefault="00656FFF" w:rsidP="00656F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Yüksel BÖRK                                         </w:t>
      </w:r>
      <w:proofErr w:type="spellStart"/>
      <w:r>
        <w:rPr>
          <w:rFonts w:ascii="Times New Roman" w:hAnsi="Times New Roman" w:cs="Times New Roman"/>
        </w:rPr>
        <w:t>Şid</w:t>
      </w:r>
      <w:proofErr w:type="spellEnd"/>
      <w:r>
        <w:rPr>
          <w:rFonts w:ascii="Times New Roman" w:hAnsi="Times New Roman" w:cs="Times New Roman"/>
        </w:rPr>
        <w:t xml:space="preserve"> Doğan BÖRKLÜCE           </w:t>
      </w:r>
      <w:r w:rsidR="00EC559F">
        <w:rPr>
          <w:rFonts w:ascii="Times New Roman" w:hAnsi="Times New Roman" w:cs="Times New Roman"/>
        </w:rPr>
        <w:t xml:space="preserve">                    Mehtap ALTUN</w:t>
      </w:r>
      <w:r>
        <w:rPr>
          <w:rFonts w:ascii="Times New Roman" w:hAnsi="Times New Roman" w:cs="Times New Roman"/>
        </w:rPr>
        <w:t xml:space="preserve">       </w:t>
      </w:r>
    </w:p>
    <w:p w:rsidR="007054AF" w:rsidRDefault="00656FFF" w:rsidP="00656F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75269">
        <w:rPr>
          <w:rFonts w:ascii="Times New Roman" w:hAnsi="Times New Roman" w:cs="Times New Roman"/>
        </w:rPr>
        <w:t xml:space="preserve"> </w:t>
      </w:r>
      <w:r w:rsidR="007054AF">
        <w:rPr>
          <w:rFonts w:ascii="Times New Roman" w:hAnsi="Times New Roman" w:cs="Times New Roman"/>
        </w:rPr>
        <w:t xml:space="preserve">Asil Üye                              </w:t>
      </w:r>
      <w:r w:rsidR="00A75269">
        <w:rPr>
          <w:rFonts w:ascii="Times New Roman" w:hAnsi="Times New Roman" w:cs="Times New Roman"/>
        </w:rPr>
        <w:t xml:space="preserve">           </w:t>
      </w:r>
      <w:r w:rsidR="007054AF">
        <w:rPr>
          <w:rFonts w:ascii="Times New Roman" w:hAnsi="Times New Roman" w:cs="Times New Roman"/>
        </w:rPr>
        <w:t xml:space="preserve">    </w:t>
      </w:r>
      <w:r w:rsidR="00A75269">
        <w:rPr>
          <w:rFonts w:ascii="Times New Roman" w:hAnsi="Times New Roman" w:cs="Times New Roman"/>
        </w:rPr>
        <w:t xml:space="preserve">          </w:t>
      </w:r>
      <w:r w:rsidR="007054AF">
        <w:rPr>
          <w:rFonts w:ascii="Times New Roman" w:hAnsi="Times New Roman" w:cs="Times New Roman"/>
        </w:rPr>
        <w:t xml:space="preserve">  Asil Üye                                           </w:t>
      </w:r>
      <w:r w:rsidR="00A7526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EC5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Veli</w:t>
      </w:r>
    </w:p>
    <w:p w:rsidR="007054AF" w:rsidRPr="007355CD" w:rsidRDefault="007054AF" w:rsidP="00656F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A7526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A7526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A7526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A75269">
        <w:rPr>
          <w:rFonts w:ascii="Times New Roman" w:hAnsi="Times New Roman" w:cs="Times New Roman"/>
        </w:rPr>
        <w:t xml:space="preserve">   </w:t>
      </w:r>
    </w:p>
    <w:sectPr w:rsidR="007054AF" w:rsidRPr="007355CD" w:rsidSect="0091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5CD"/>
    <w:rsid w:val="002E183C"/>
    <w:rsid w:val="005F7FE5"/>
    <w:rsid w:val="00656FFF"/>
    <w:rsid w:val="006819A8"/>
    <w:rsid w:val="00696091"/>
    <w:rsid w:val="006A641B"/>
    <w:rsid w:val="007054AF"/>
    <w:rsid w:val="007355CD"/>
    <w:rsid w:val="007864B8"/>
    <w:rsid w:val="007B488E"/>
    <w:rsid w:val="00880562"/>
    <w:rsid w:val="00912DC9"/>
    <w:rsid w:val="00A75269"/>
    <w:rsid w:val="00B408EB"/>
    <w:rsid w:val="00BA12AA"/>
    <w:rsid w:val="00BD0626"/>
    <w:rsid w:val="00E86CAE"/>
    <w:rsid w:val="00EC559F"/>
    <w:rsid w:val="00F2008F"/>
    <w:rsid w:val="00F80E41"/>
    <w:rsid w:val="00F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C9BC"/>
  <w15:docId w15:val="{61665817-9591-4F79-ACC2-6E3C241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35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55CD"/>
    <w:rPr>
      <w:rFonts w:ascii="Times New Roman" w:eastAsia="Times New Roman" w:hAnsi="Times New Roman" w:cs="Times New Roman"/>
      <w:sz w:val="17"/>
      <w:szCs w:val="17"/>
      <w:lang w:eastAsia="tr-TR" w:bidi="tr-TR"/>
    </w:rPr>
  </w:style>
  <w:style w:type="table" w:styleId="TabloKlavuzu">
    <w:name w:val="Table Grid"/>
    <w:basedOn w:val="NormalTablo"/>
    <w:uiPriority w:val="59"/>
    <w:rsid w:val="007355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Koc-Teknik</dc:creator>
  <cp:lastModifiedBy>USER</cp:lastModifiedBy>
  <cp:revision>12</cp:revision>
  <cp:lastPrinted>2023-07-04T09:04:00Z</cp:lastPrinted>
  <dcterms:created xsi:type="dcterms:W3CDTF">2021-12-20T10:38:00Z</dcterms:created>
  <dcterms:modified xsi:type="dcterms:W3CDTF">2023-07-04T09:04:00Z</dcterms:modified>
</cp:coreProperties>
</file>